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DB" w:rsidRPr="00C862DB" w:rsidRDefault="00C862DB" w:rsidP="00C862DB">
      <w:pPr>
        <w:pStyle w:val="a4"/>
      </w:pPr>
      <w:proofErr w:type="spellStart"/>
      <w:r w:rsidRPr="00C862DB">
        <w:rPr>
          <w:b/>
          <w:bCs/>
        </w:rPr>
        <w:t>Ветрогенератор</w:t>
      </w:r>
      <w:proofErr w:type="spellEnd"/>
      <w:r w:rsidRPr="00C862DB">
        <w:t xml:space="preserve"> (ветроэлектрическая установка или сокращенно ВЭУ) — устройство для преобразования кинетической </w:t>
      </w:r>
      <w:hyperlink r:id="rId5" w:tooltip="Ветроэнергетика" w:history="1">
        <w:r w:rsidRPr="00C862DB">
          <w:rPr>
            <w:rStyle w:val="a3"/>
          </w:rPr>
          <w:t>энергии ветра</w:t>
        </w:r>
      </w:hyperlink>
      <w:r w:rsidRPr="00C862DB">
        <w:t xml:space="preserve"> в </w:t>
      </w:r>
      <w:proofErr w:type="gramStart"/>
      <w:r w:rsidRPr="00C862DB">
        <w:t>электрическую</w:t>
      </w:r>
      <w:proofErr w:type="gramEnd"/>
      <w:r w:rsidRPr="00C862DB">
        <w:t xml:space="preserve">. Её основное отличие от традиционных (тепловых, атомных) — полное </w:t>
      </w:r>
      <w:proofErr w:type="gramStart"/>
      <w:r w:rsidRPr="00C862DB">
        <w:t>отсутствие</w:t>
      </w:r>
      <w:proofErr w:type="gramEnd"/>
      <w:r w:rsidRPr="00C862DB">
        <w:t xml:space="preserve"> как сырья, так и отходов. Единственное важное требование для ВЭС — высокий среднегодовой уровень ветра. Мощность современных </w:t>
      </w:r>
      <w:proofErr w:type="spellStart"/>
      <w:r w:rsidRPr="00C862DB">
        <w:t>ветрогенераторов</w:t>
      </w:r>
      <w:proofErr w:type="spellEnd"/>
      <w:r w:rsidRPr="00C862DB">
        <w:t xml:space="preserve"> достигает 6 МВт. Мощность </w:t>
      </w:r>
      <w:proofErr w:type="spellStart"/>
      <w:r w:rsidRPr="00C862DB">
        <w:t>ветрогенератора</w:t>
      </w:r>
      <w:proofErr w:type="spellEnd"/>
      <w:r w:rsidRPr="00C862DB">
        <w:t xml:space="preserve"> зависит от скорости ветра и </w:t>
      </w:r>
      <w:proofErr w:type="spellStart"/>
      <w:r w:rsidRPr="00C862DB">
        <w:t>ометаемой</w:t>
      </w:r>
      <w:proofErr w:type="spellEnd"/>
      <w:r w:rsidRPr="00C862DB">
        <w:t xml:space="preserve"> площади </w:t>
      </w:r>
      <w:r w:rsidRPr="00C862DB">
        <w:rPr>
          <w:noProof/>
        </w:rPr>
        <w:drawing>
          <wp:inline distT="0" distB="0" distL="0" distR="0">
            <wp:extent cx="1033145" cy="213995"/>
            <wp:effectExtent l="19050" t="0" r="0" b="0"/>
            <wp:docPr id="1" name="Рисунок 1" descr="~N= pSV^3/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~N= pSV^3/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2DB">
        <w:t>,</w:t>
      </w:r>
    </w:p>
    <w:p w:rsidR="00C862DB" w:rsidRPr="00C862DB" w:rsidRDefault="00C862DB" w:rsidP="00C862DB">
      <w:pPr>
        <w:pStyle w:val="a4"/>
      </w:pPr>
      <w:r w:rsidRPr="00C862DB">
        <w:t xml:space="preserve">где - </w:t>
      </w:r>
      <w:r w:rsidRPr="00C862DB">
        <w:rPr>
          <w:noProof/>
        </w:rPr>
        <w:drawing>
          <wp:inline distT="0" distB="0" distL="0" distR="0">
            <wp:extent cx="130810" cy="130810"/>
            <wp:effectExtent l="19050" t="0" r="2540" b="0"/>
            <wp:docPr id="2" name="Рисунок 2" descr="~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2DB">
        <w:t xml:space="preserve">скорость ветра, </w:t>
      </w:r>
      <w:r w:rsidRPr="00C862DB">
        <w:rPr>
          <w:noProof/>
        </w:rPr>
        <w:drawing>
          <wp:inline distT="0" distB="0" distL="0" distR="0">
            <wp:extent cx="106680" cy="118745"/>
            <wp:effectExtent l="19050" t="0" r="7620" b="0"/>
            <wp:docPr id="3" name="Рисунок 3" descr="~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~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2DB">
        <w:t xml:space="preserve">- плотность воздуха, </w:t>
      </w:r>
      <w:r w:rsidRPr="00C862DB">
        <w:rPr>
          <w:noProof/>
        </w:rPr>
        <w:drawing>
          <wp:inline distT="0" distB="0" distL="0" distR="0">
            <wp:extent cx="118745" cy="130810"/>
            <wp:effectExtent l="19050" t="0" r="0" b="0"/>
            <wp:docPr id="4" name="Рисунок 4" descr="~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~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2DB">
        <w:t xml:space="preserve">- </w:t>
      </w:r>
      <w:proofErr w:type="spellStart"/>
      <w:r w:rsidRPr="00C862DB">
        <w:t>ометаемая</w:t>
      </w:r>
      <w:proofErr w:type="spellEnd"/>
      <w:r w:rsidRPr="00C862DB">
        <w:t xml:space="preserve"> площадь.</w:t>
      </w:r>
    </w:p>
    <w:p w:rsidR="00C862DB" w:rsidRPr="00C862DB" w:rsidRDefault="00C862DB" w:rsidP="00C862DB">
      <w:pPr>
        <w:pStyle w:val="a4"/>
      </w:pPr>
      <w:r w:rsidRPr="00C862DB">
        <w:t xml:space="preserve">Существуют два основных типа </w:t>
      </w:r>
      <w:proofErr w:type="spellStart"/>
      <w:r w:rsidRPr="00C862DB">
        <w:t>ветротурбин</w:t>
      </w:r>
      <w:proofErr w:type="spellEnd"/>
      <w:r w:rsidRPr="00C862DB">
        <w:t xml:space="preserve">: с вертикальной осью вращения и с горизонтальной. Индустрия домашних </w:t>
      </w:r>
      <w:proofErr w:type="spellStart"/>
      <w:r w:rsidRPr="00C862DB">
        <w:t>ветрогенераторов</w:t>
      </w:r>
      <w:proofErr w:type="spellEnd"/>
      <w:r w:rsidRPr="00C862DB">
        <w:t xml:space="preserve"> активно развивается. Уже сейчас за вполне умеренные деньги можно приобрести ветряную установку и на долгие годы обеспечить </w:t>
      </w:r>
      <w:proofErr w:type="spellStart"/>
      <w:r w:rsidRPr="00C862DB">
        <w:t>энергонезависимость</w:t>
      </w:r>
      <w:proofErr w:type="spellEnd"/>
      <w:r w:rsidRPr="00C862DB">
        <w:t xml:space="preserve"> своему загородному дому. </w:t>
      </w:r>
      <w:proofErr w:type="gramStart"/>
      <w:r w:rsidRPr="00C862DB">
        <w:t xml:space="preserve">Обычно для обеспечения электроэнергией небольшого дома вполне достаточно установки номинальной мощностью 1 кВт при скорости ветра 8 м/с. Промышленный </w:t>
      </w:r>
      <w:proofErr w:type="spellStart"/>
      <w:r w:rsidRPr="00C862DB">
        <w:t>ветрогенератор</w:t>
      </w:r>
      <w:proofErr w:type="spellEnd"/>
      <w:r w:rsidRPr="00C862DB">
        <w:t xml:space="preserve"> строится на подготовленной площадке за 7—10 дней.</w:t>
      </w:r>
      <w:proofErr w:type="gramEnd"/>
      <w:r w:rsidRPr="00C862DB">
        <w:t xml:space="preserve"> Получение разрешений регулирующих органов на строительство ветряной фермы может занимать год и более. Кроме того, для обоснования строительства </w:t>
      </w:r>
      <w:proofErr w:type="spellStart"/>
      <w:r w:rsidRPr="00C862DB">
        <w:t>ветроустановки</w:t>
      </w:r>
      <w:proofErr w:type="spellEnd"/>
      <w:r w:rsidRPr="00C862DB">
        <w:t xml:space="preserve"> или </w:t>
      </w:r>
      <w:proofErr w:type="spellStart"/>
      <w:r w:rsidRPr="00C862DB">
        <w:t>ветропарка</w:t>
      </w:r>
      <w:proofErr w:type="spellEnd"/>
      <w:r w:rsidRPr="00C862DB">
        <w:t xml:space="preserve"> необходимо проведение длительных (не менее года) исследований ветра в районе строительства. Эти мероприятия значительно увеличивают срок реализации ветроэнергетических проектов.</w:t>
      </w:r>
    </w:p>
    <w:p w:rsidR="00C862DB" w:rsidRPr="00C862DB" w:rsidRDefault="00C862DB" w:rsidP="00C862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строительства необходимы дорога до строительной площадки, место для размещения узлов при монтаже, тяжёлая подъёмная техника с выносом стрелы более 50 метров, так как гондолы устанавливаются на высоте около 50 метров.</w:t>
      </w:r>
    </w:p>
    <w:p w:rsidR="00C862DB" w:rsidRPr="00C862DB" w:rsidRDefault="00C862DB" w:rsidP="00C862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эксплуатации </w:t>
      </w:r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промышленных</w:t>
      </w:r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ветрогенераторов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возникают различные проблемы:</w:t>
      </w:r>
    </w:p>
    <w:p w:rsidR="00C862DB" w:rsidRPr="00C862DB" w:rsidRDefault="00C862DB" w:rsidP="00C862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устройство фундамента. Если фундамент башни неправильно рассчитан, или неправильно устроен дренаж фундамента, башня от сильного порыва ветра может упасть.</w:t>
      </w:r>
    </w:p>
    <w:p w:rsidR="00C862DB" w:rsidRPr="00C862DB" w:rsidRDefault="00C862DB" w:rsidP="00C862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Обледенение лопастей и других частей генератора. Обледенение способно увеличить массу лопастей и снизить эффективность работы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эксплуатации в арктических областях части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изготовлены из специальных морозостойких материалов. Жидкости, используемые в генераторе, не должны замерзать. Может замёрзнуть оборудование, замеряющее скорость ветра. В этом случае эффективность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серьёзно снизиться. Из-за обледенения приборы могут показывать низкую скорость ветра, и ротор останется неподвижным.</w:t>
      </w:r>
    </w:p>
    <w:p w:rsidR="00C862DB" w:rsidRPr="00C862DB" w:rsidRDefault="00C862DB" w:rsidP="00C862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Удары молний. Удары молний могут привести к пожару. На </w:t>
      </w:r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</w:t>
      </w:r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ветрогенераторах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молниеотводящие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системы.</w:t>
      </w:r>
    </w:p>
    <w:p w:rsidR="00C862DB" w:rsidRPr="00C862DB" w:rsidRDefault="00C862DB" w:rsidP="00C862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Отключение. При резких колебаниях скорости ветра срабатывает электрическая защита аппаратов входящих в состав системы, что снижает эффективность системы в целом. </w:t>
      </w:r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для больших ветростанций большая вероятность срабатывания защиты на отходящих ЛЭП.</w:t>
      </w:r>
      <w:proofErr w:type="gramEnd"/>
    </w:p>
    <w:p w:rsidR="00C862DB" w:rsidRPr="00C862DB" w:rsidRDefault="00C862DB" w:rsidP="00C862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Нестабильность работы генератора. Из-за того что в большинстве промышленных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ветрогенерирующих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установках стоят асинхронные генераторы, стабильная работа их зависит от постоянства напряжения в ЛЭП.</w:t>
      </w:r>
    </w:p>
    <w:p w:rsidR="00C862DB" w:rsidRPr="00C862DB" w:rsidRDefault="00C862DB" w:rsidP="00C862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Пожары. Пожар может возникнуть из-за трения вращающихся частей внутри гондолы, утечки масла из гидравлических систем, обрыва кабелей и т. д. Пожары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ветрогенераторов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редки, но их трудно тушить из-за отдалённости ветряных электростанций и большой высоты, на которой происходит пожар. На </w:t>
      </w:r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</w:t>
      </w:r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ветрогенераторах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системы пожаротушения.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Перспективные разработки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Энергетики США (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DoE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финансирует разработки и испытания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ветрогенераторов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мощностью 5—8 </w:t>
      </w:r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МВт</w:t>
      </w:r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для наземного использования, так и для установки в море.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Норвегия" w:history="1">
        <w:proofErr w:type="gramStart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Норвежская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 </w:t>
      </w:r>
      <w:hyperlink r:id="rId11" w:tooltip="StatoilHydro" w:history="1">
        <w:proofErr w:type="spellStart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StatoilHydro</w:t>
        </w:r>
        <w:proofErr w:type="spellEnd"/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немецкий концерн </w:t>
      </w:r>
      <w:hyperlink r:id="rId12" w:tooltip="Siemens AG" w:history="1">
        <w:proofErr w:type="spellStart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Siemens</w:t>
        </w:r>
        <w:proofErr w:type="spellEnd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AG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разработали плавающие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ветрогенераторы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морских станций большой глубины.</w:t>
      </w:r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StatoilHydro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построила демонстрационную версию мощностью 2,3 МВт в июне </w:t>
      </w:r>
      <w:hyperlink r:id="rId13" w:tooltip="2009 год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2009 года</w:t>
        </w:r>
      </w:hyperlink>
      <w:hyperlink r:id="rId14" w:anchor="cite_note-0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hyperlink r:id="rId15" w:anchor="cite_note-BBC-Hywind-1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Турбина под названием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Hywind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разработанная</w:t>
      </w:r>
      <w:hyperlink r:id="rId16" w:anchor="cite_note-BBC-Hywind-1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Siemens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Renewable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Energy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весит 5 300 тонн при высоте 65 метров. Располагается она в 10 километрах от острова Кармой, неподалеку от юго-западного берега Норвегии. Компания планирует в будущем довести мощность турбины до 5 МВт, а диаметр ротора — до 120 метров. Аналогичные разработки ведутся в </w:t>
      </w:r>
      <w:hyperlink r:id="rId17" w:tooltip="США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Компания </w:t>
      </w:r>
      <w:hyperlink r:id="rId18" w:history="1">
        <w:proofErr w:type="spellStart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Magenn</w:t>
        </w:r>
        <w:proofErr w:type="spellEnd"/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разработала аппарат легче воздуха </w:t>
      </w:r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 на нём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ветрогенератором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Аппарат поднимается на высоту 120—300 метров. Нет необходимости строить башню и занимать землю. Аппарат работает в диапазоне скоростей ветра от 1 м/с до 28 м/с. Аппарат может перемещаться в ветряные регионы или быстро устанавливаться в местах катастроф.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Компания </w:t>
      </w:r>
      <w:hyperlink r:id="rId19" w:history="1">
        <w:proofErr w:type="spellStart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Windrotor</w:t>
        </w:r>
        <w:proofErr w:type="spellEnd"/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новую очень эффективную конструкцию ротора мощной турбины, позволяющую значительно увеличить его размеры и коэффициент использования энергии ветра. Предполагается, что эта конструкция станет новым поколением роторов ветровых турбин.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tooltip="Министерство энергетики США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Департамент Энергетики США (</w:t>
        </w:r>
        <w:proofErr w:type="spellStart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DoE</w:t>
        </w:r>
        <w:proofErr w:type="spellEnd"/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)в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 2007 года объявил о готовности финансирования особо малых (до 5 кВт)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ветрогенераторов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персонального использования.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мае </w:t>
      </w:r>
      <w:hyperlink r:id="rId21" w:tooltip="2009 год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2009 года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Германии был запущен в эксплуатацию первый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установленный на гибридной башне компании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Advanced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Tower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Systems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(ATS). Нижняя часть башни высотой 76,5 метров построена из </w:t>
      </w:r>
      <w:hyperlink r:id="rId22" w:tooltip="Железобетон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железобетона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Верхняя часть высотой 55 метров построена из стали. Общая высота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(вместе с лопастями) составляет 180 метров. Увеличение высоты башни позволит увеличить выработку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электроэнерии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20 %</w:t>
      </w:r>
      <w:hyperlink r:id="rId23" w:anchor="cite_note-2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2010 года испанские компании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Gamesa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Iberdrola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Acciona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Alstom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Wind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Técnicas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Reunidas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Ingeteam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Ingeciber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Imatia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Tecnitest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Ingenieros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DIgSILENT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Ibérica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создали группу для совместной разработки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мощностью 15,0 МВт</w:t>
      </w:r>
      <w:hyperlink r:id="rId24" w:anchor="cite_note-3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[4]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2DB" w:rsidRPr="00C862DB" w:rsidRDefault="00C862DB" w:rsidP="00C862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Цены</w:t>
      </w:r>
    </w:p>
    <w:p w:rsidR="00C862DB" w:rsidRPr="00C862DB" w:rsidRDefault="00C862DB" w:rsidP="00C862D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Компания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Bloomberg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Energy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Finance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 расчёт ценового индекса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ветрогенераторов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Wind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Turbine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Price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 </w:t>
      </w:r>
      <w:hyperlink r:id="rId25" w:tooltip="2008 год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2008 года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2010 года средние цены на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ветрогенераторы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снизились на 15 %. В 2008 году средняя цена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составляла </w:t>
      </w:r>
      <w:hyperlink r:id="rId26" w:tooltip="Евро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€</w:t>
        </w:r>
      </w:hyperlink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1,22 </w:t>
      </w:r>
      <w:proofErr w:type="spellStart"/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 МВт мощности. В августе 2010 года средняя цена одного МВт </w:t>
      </w:r>
      <w:proofErr w:type="spell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ветрогенератора</w:t>
      </w:r>
      <w:proofErr w:type="spellEnd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составляла €1,04 </w:t>
      </w:r>
      <w:proofErr w:type="spellStart"/>
      <w:proofErr w:type="gramStart"/>
      <w:r w:rsidRPr="00C862DB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hyperlink r:id="rId27" w:anchor="cite_note-4" w:history="1">
        <w:r w:rsidRPr="00C862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</w:t>
        </w:r>
      </w:hyperlink>
    </w:p>
    <w:p w:rsidR="00DF45F0" w:rsidRDefault="00DF45F0"/>
    <w:sectPr w:rsidR="00DF45F0" w:rsidSect="00C862DB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2DA"/>
    <w:multiLevelType w:val="multilevel"/>
    <w:tmpl w:val="4E64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C862DB"/>
    <w:rsid w:val="00507E5D"/>
    <w:rsid w:val="00567AF5"/>
    <w:rsid w:val="00610B59"/>
    <w:rsid w:val="00C862DB"/>
    <w:rsid w:val="00DF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F0"/>
  </w:style>
  <w:style w:type="paragraph" w:styleId="2">
    <w:name w:val="heading 2"/>
    <w:basedOn w:val="a"/>
    <w:link w:val="20"/>
    <w:uiPriority w:val="9"/>
    <w:qFormat/>
    <w:rsid w:val="00C862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62D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8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6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2D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862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C862DB"/>
  </w:style>
  <w:style w:type="character" w:customStyle="1" w:styleId="editsection">
    <w:name w:val="editsection"/>
    <w:basedOn w:val="a0"/>
    <w:rsid w:val="00C862DB"/>
  </w:style>
  <w:style w:type="paragraph" w:styleId="a7">
    <w:name w:val="List Paragraph"/>
    <w:basedOn w:val="a"/>
    <w:uiPriority w:val="34"/>
    <w:qFormat/>
    <w:rsid w:val="00C86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ru.wikipedia.org/wiki/2009_%D0%B3%D0%BE%D0%B4" TargetMode="External"/><Relationship Id="rId18" Type="http://schemas.openxmlformats.org/officeDocument/2006/relationships/hyperlink" Target="http://www.magenn.com" TargetMode="External"/><Relationship Id="rId26" Type="http://schemas.openxmlformats.org/officeDocument/2006/relationships/hyperlink" Target="http://ru.wikipedia.org/wiki/%D0%95%D0%B2%D1%80%D0%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2009_%D0%B3%D0%BE%D0%B4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ru.wikipedia.org/wiki/Siemens_AG" TargetMode="External"/><Relationship Id="rId17" Type="http://schemas.openxmlformats.org/officeDocument/2006/relationships/hyperlink" Target="http://ru.wikipedia.org/wiki/%D0%A1%D0%A8%D0%90" TargetMode="External"/><Relationship Id="rId25" Type="http://schemas.openxmlformats.org/officeDocument/2006/relationships/hyperlink" Target="http://ru.wikipedia.org/wiki/2008_%D0%B3%D0%BE%D0%B4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2%D0%B5%D1%82%D1%80%D0%BE%D0%B3%D0%B5%D0%BD%D0%B5%D1%80%D0%B0%D1%82%D0%BE%D1%80" TargetMode="External"/><Relationship Id="rId20" Type="http://schemas.openxmlformats.org/officeDocument/2006/relationships/hyperlink" Target="http://ru.wikipedia.org/wiki/%D0%9C%D0%B8%D0%BD%D0%B8%D1%81%D1%82%D0%B5%D1%80%D1%81%D1%82%D0%B2%D0%BE_%D1%8D%D0%BD%D0%B5%D1%80%D0%B3%D0%B5%D1%82%D0%B8%D0%BA%D0%B8_%D0%A1%D0%A8%D0%9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iki/StatoilHydro" TargetMode="External"/><Relationship Id="rId24" Type="http://schemas.openxmlformats.org/officeDocument/2006/relationships/hyperlink" Target="http://ru.wikipedia.org/wiki/%D0%92%D0%B5%D1%82%D1%80%D0%BE%D0%B3%D0%B5%D0%BD%D0%B5%D1%80%D0%B0%D1%82%D0%BE%D1%80" TargetMode="External"/><Relationship Id="rId5" Type="http://schemas.openxmlformats.org/officeDocument/2006/relationships/hyperlink" Target="http://ru.wikipedia.org/wiki/%D0%92%D0%B5%D1%82%D1%80%D0%BE%D1%8D%D0%BD%D0%B5%D1%80%D0%B3%D0%B5%D1%82%D0%B8%D0%BA%D0%B0" TargetMode="External"/><Relationship Id="rId15" Type="http://schemas.openxmlformats.org/officeDocument/2006/relationships/hyperlink" Target="http://ru.wikipedia.org/wiki/%D0%92%D0%B5%D1%82%D1%80%D0%BE%D0%B3%D0%B5%D0%BD%D0%B5%D1%80%D0%B0%D1%82%D0%BE%D1%80" TargetMode="External"/><Relationship Id="rId23" Type="http://schemas.openxmlformats.org/officeDocument/2006/relationships/hyperlink" Target="http://ru.wikipedia.org/wiki/%D0%92%D0%B5%D1%82%D1%80%D0%BE%D0%B3%D0%B5%D0%BD%D0%B5%D1%80%D0%B0%D1%82%D0%BE%D1%8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%D0%9D%D0%BE%D1%80%D0%B2%D0%B5%D0%B3%D0%B8%D1%8F" TargetMode="External"/><Relationship Id="rId19" Type="http://schemas.openxmlformats.org/officeDocument/2006/relationships/hyperlink" Target="http://www.windrotor.info/free_art_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ru.wikipedia.org/wiki/%D0%92%D0%B5%D1%82%D1%80%D0%BE%D0%B3%D0%B5%D0%BD%D0%B5%D1%80%D0%B0%D1%82%D0%BE%D1%80" TargetMode="External"/><Relationship Id="rId22" Type="http://schemas.openxmlformats.org/officeDocument/2006/relationships/hyperlink" Target="http://ru.wikipedia.org/wiki/%D0%96%D0%B5%D0%BB%D0%B5%D0%B7%D0%BE%D0%B1%D0%B5%D1%82%D0%BE%D0%BD" TargetMode="External"/><Relationship Id="rId27" Type="http://schemas.openxmlformats.org/officeDocument/2006/relationships/hyperlink" Target="http://ru.wikipedia.org/wiki/%D0%92%D0%B5%D1%82%D1%80%D0%BE%D0%B3%D0%B5%D0%BD%D0%B5%D1%80%D0%B0%D1%82%D0%BE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1201</Words>
  <Characters>6852</Characters>
  <Application>Microsoft Office Word</Application>
  <DocSecurity>0</DocSecurity>
  <Lines>57</Lines>
  <Paragraphs>16</Paragraphs>
  <ScaleCrop>false</ScaleCrop>
  <Company>МОУ СОШ п. Алексеевка</Company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2011-08-30T05:33:00Z</dcterms:created>
  <dcterms:modified xsi:type="dcterms:W3CDTF">2011-08-30T05:39:00Z</dcterms:modified>
</cp:coreProperties>
</file>